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2B" w:rsidRDefault="005D66EC" w:rsidP="005D66EC">
      <w:pPr>
        <w:pStyle w:val="Heading1"/>
        <w:tabs>
          <w:tab w:val="left" w:pos="6840"/>
        </w:tabs>
        <w:rPr>
          <w:sz w:val="28"/>
          <w:szCs w:val="28"/>
        </w:rPr>
      </w:pPr>
      <w:r>
        <w:t>University Medical Center of Southern Nevada (UMCSN)</w:t>
      </w:r>
      <w:r w:rsidR="0088051E">
        <w:t xml:space="preserve">    </w:t>
      </w:r>
      <w:r>
        <w:tab/>
        <w:t xml:space="preserve">CLINICAL TRIALS </w:t>
      </w:r>
      <w:r>
        <w:rPr>
          <w:caps/>
        </w:rPr>
        <w:t>office</w:t>
      </w:r>
    </w:p>
    <w:p w:rsidR="001D3DCD" w:rsidRDefault="001D3DCD">
      <w:pPr>
        <w:pStyle w:val="Heading1"/>
        <w:jc w:val="both"/>
        <w:rPr>
          <w:smallCaps/>
          <w:sz w:val="26"/>
          <w:szCs w:val="26"/>
        </w:rPr>
      </w:pPr>
    </w:p>
    <w:p w:rsidR="009B6C2B" w:rsidRPr="00767AF0" w:rsidRDefault="00A26A5F">
      <w:pPr>
        <w:pStyle w:val="Heading1"/>
        <w:jc w:val="both"/>
        <w:rPr>
          <w:smallCaps/>
          <w:sz w:val="26"/>
          <w:szCs w:val="26"/>
        </w:rPr>
      </w:pPr>
      <w:r w:rsidRPr="00767AF0">
        <w:rPr>
          <w:smallCaps/>
          <w:sz w:val="26"/>
          <w:szCs w:val="26"/>
        </w:rPr>
        <w:t>Research</w:t>
      </w:r>
      <w:r w:rsidR="00BE63DF">
        <w:rPr>
          <w:smallCaps/>
          <w:sz w:val="26"/>
          <w:szCs w:val="26"/>
        </w:rPr>
        <w:t xml:space="preserve"> Approval Policy</w:t>
      </w:r>
    </w:p>
    <w:p w:rsidR="009B6C2B" w:rsidRDefault="005D66EC">
      <w:pPr>
        <w:jc w:val="both"/>
        <w:rPr>
          <w:b/>
          <w:bCs/>
        </w:rPr>
      </w:pPr>
      <w:r>
        <w:t xml:space="preserve">SOP # </w:t>
      </w:r>
      <w:r w:rsidR="00F13F7D">
        <w:t>CTO - 1001.1</w:t>
      </w:r>
    </w:p>
    <w:p w:rsidR="009B6C2B" w:rsidRDefault="009B6C2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3600"/>
        <w:gridCol w:w="3780"/>
      </w:tblGrid>
      <w:tr w:rsidR="009B6C2B">
        <w:trPr>
          <w:trHeight w:val="37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9B6C2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Original Date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9B6C2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Review Dates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9B6C2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Revision Dates</w:t>
            </w:r>
          </w:p>
        </w:tc>
      </w:tr>
      <w:tr w:rsidR="009B6C2B">
        <w:trPr>
          <w:trHeight w:val="37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F13F7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F13F7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0E769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</w:tbl>
    <w:p w:rsidR="009B6C2B" w:rsidRDefault="009B6C2B">
      <w:pPr>
        <w:pStyle w:val="Header"/>
        <w:tabs>
          <w:tab w:val="clear" w:pos="4320"/>
          <w:tab w:val="clear" w:pos="8640"/>
        </w:tabs>
        <w:jc w:val="both"/>
      </w:pP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POLICY</w:t>
      </w:r>
    </w:p>
    <w:p w:rsidR="003321EA" w:rsidRDefault="003321EA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</w:p>
    <w:p w:rsidR="003321EA" w:rsidRDefault="00700E86" w:rsidP="00AA2928">
      <w:pPr>
        <w:pStyle w:val="Header"/>
        <w:numPr>
          <w:ilvl w:val="0"/>
          <w:numId w:val="1"/>
        </w:numPr>
        <w:tabs>
          <w:tab w:val="clear" w:pos="720"/>
          <w:tab w:val="clear" w:pos="4320"/>
          <w:tab w:val="clear" w:pos="8640"/>
          <w:tab w:val="num" w:pos="1440"/>
        </w:tabs>
        <w:jc w:val="both"/>
      </w:pPr>
      <w:r>
        <w:t>Policy Purpose</w:t>
      </w:r>
    </w:p>
    <w:p w:rsidR="002F2905" w:rsidRDefault="000F1692" w:rsidP="00AF0B8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The purpose of this policy is to </w:t>
      </w:r>
      <w:r w:rsidR="00D623AC">
        <w:t xml:space="preserve">outline the </w:t>
      </w:r>
      <w:r w:rsidR="0071455A">
        <w:t xml:space="preserve">process by </w:t>
      </w:r>
      <w:r w:rsidR="00F037D3">
        <w:t xml:space="preserve">which research studies </w:t>
      </w:r>
      <w:r w:rsidR="005C1F54">
        <w:t xml:space="preserve">at </w:t>
      </w:r>
      <w:r w:rsidR="00252988">
        <w:t>University Medical Center of Southern Nevada</w:t>
      </w:r>
      <w:r w:rsidR="009B3821">
        <w:t xml:space="preserve"> (</w:t>
      </w:r>
      <w:r w:rsidR="00252988">
        <w:t>UMCSN</w:t>
      </w:r>
      <w:r w:rsidR="009B3821">
        <w:t xml:space="preserve">) </w:t>
      </w:r>
      <w:r w:rsidR="00F037D3">
        <w:t xml:space="preserve">are approved via the </w:t>
      </w:r>
      <w:r w:rsidR="00252988">
        <w:t xml:space="preserve">Clinical Trials </w:t>
      </w:r>
      <w:r w:rsidR="00D623AC">
        <w:t>Office</w:t>
      </w:r>
      <w:r w:rsidR="00252988">
        <w:t xml:space="preserve"> (CTO)</w:t>
      </w:r>
      <w:r w:rsidR="00D623AC">
        <w:t xml:space="preserve"> </w:t>
      </w:r>
      <w:r w:rsidR="00F037D3">
        <w:t xml:space="preserve">and IRB. </w:t>
      </w:r>
      <w:r w:rsidR="00D623AC">
        <w:t>The procedure</w:t>
      </w:r>
      <w:r w:rsidR="005672B1">
        <w:t>s that follow address</w:t>
      </w:r>
      <w:r w:rsidR="009B3821">
        <w:t xml:space="preserve"> </w:t>
      </w:r>
      <w:r w:rsidR="00F037D3">
        <w:t>this dual approval process</w:t>
      </w:r>
      <w:r w:rsidR="002F2905">
        <w:t xml:space="preserve">. </w:t>
      </w:r>
    </w:p>
    <w:p w:rsidR="003321EA" w:rsidRDefault="007229CA" w:rsidP="00AF0B8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This process begins </w:t>
      </w:r>
      <w:r w:rsidR="00F037D3">
        <w:t>when a new clinical trial opportunity becomes available to a PI</w:t>
      </w:r>
      <w:r w:rsidR="00D623AC">
        <w:t>.</w:t>
      </w:r>
    </w:p>
    <w:p w:rsidR="007229CA" w:rsidRDefault="007229CA" w:rsidP="00AF0B8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This process ends when </w:t>
      </w:r>
      <w:r w:rsidR="002F2905">
        <w:t xml:space="preserve">the </w:t>
      </w:r>
      <w:r w:rsidR="00F037D3">
        <w:t>CTO and IRB have sent a letter of approved or not approved to the PI</w:t>
      </w:r>
      <w:r w:rsidR="000F1692">
        <w:t>.</w:t>
      </w:r>
    </w:p>
    <w:p w:rsidR="003321EA" w:rsidRDefault="003321EA" w:rsidP="003321EA">
      <w:pPr>
        <w:pStyle w:val="Header"/>
        <w:tabs>
          <w:tab w:val="clear" w:pos="4320"/>
          <w:tab w:val="clear" w:pos="8640"/>
        </w:tabs>
        <w:jc w:val="both"/>
      </w:pPr>
    </w:p>
    <w:p w:rsidR="003321EA" w:rsidRDefault="00700E86" w:rsidP="003321E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</w:pPr>
      <w:r>
        <w:t>Policy Statements</w:t>
      </w:r>
    </w:p>
    <w:p w:rsidR="000F1692" w:rsidRDefault="00045791" w:rsidP="000717ED">
      <w:pPr>
        <w:pStyle w:val="Header"/>
        <w:numPr>
          <w:ilvl w:val="0"/>
          <w:numId w:val="3"/>
        </w:numPr>
        <w:tabs>
          <w:tab w:val="clear" w:pos="1440"/>
          <w:tab w:val="clear" w:pos="4320"/>
          <w:tab w:val="clear" w:pos="8640"/>
          <w:tab w:val="num" w:pos="2160"/>
        </w:tabs>
        <w:jc w:val="both"/>
      </w:pPr>
      <w:r>
        <w:t xml:space="preserve">Investigator must </w:t>
      </w:r>
      <w:r w:rsidR="00952BFD">
        <w:t>submit approval forms to the CTO and the IRB</w:t>
      </w:r>
      <w:r>
        <w:t xml:space="preserve">. </w:t>
      </w:r>
    </w:p>
    <w:p w:rsidR="00422FBA" w:rsidRDefault="002A431C" w:rsidP="000717E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</w:pPr>
      <w:r>
        <w:t xml:space="preserve">The </w:t>
      </w:r>
      <w:r w:rsidR="00952BFD">
        <w:t>investigator should also include a copy of the protocol</w:t>
      </w:r>
      <w:r w:rsidR="00F13F7D">
        <w:t>, informed consent, Clinical Trial Agreement</w:t>
      </w:r>
      <w:r w:rsidR="00952BFD">
        <w:t xml:space="preserve"> and budget with the approval form</w:t>
      </w:r>
      <w:r w:rsidR="0004126F">
        <w:t>.</w:t>
      </w:r>
      <w:r w:rsidR="0088661D">
        <w:t xml:space="preserve"> </w:t>
      </w:r>
      <w:r w:rsidR="00043D06">
        <w:rPr>
          <w:i/>
        </w:rPr>
        <w:t>(See CTO Approval Form</w:t>
      </w:r>
      <w:r w:rsidR="0088661D" w:rsidRPr="0088661D">
        <w:rPr>
          <w:i/>
        </w:rPr>
        <w:t>)</w:t>
      </w:r>
    </w:p>
    <w:p w:rsidR="00700E86" w:rsidRDefault="00700E86" w:rsidP="00700E86">
      <w:pPr>
        <w:pStyle w:val="Header"/>
        <w:tabs>
          <w:tab w:val="clear" w:pos="4320"/>
          <w:tab w:val="clear" w:pos="8640"/>
        </w:tabs>
        <w:jc w:val="both"/>
      </w:pP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PROCEDURE/GUIDELINE</w:t>
      </w: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</w:pPr>
    </w:p>
    <w:p w:rsidR="006427EC" w:rsidRDefault="003068B6">
      <w:pPr>
        <w:pStyle w:val="Header"/>
        <w:tabs>
          <w:tab w:val="clear" w:pos="4320"/>
          <w:tab w:val="clear" w:pos="8640"/>
        </w:tabs>
        <w:jc w:val="both"/>
        <w:rPr>
          <w:b/>
        </w:rPr>
      </w:pPr>
      <w:r>
        <w:rPr>
          <w:b/>
        </w:rPr>
        <w:t xml:space="preserve">Research </w:t>
      </w:r>
      <w:r w:rsidR="008B499C">
        <w:rPr>
          <w:b/>
        </w:rPr>
        <w:t>Approval</w:t>
      </w:r>
      <w:r w:rsidR="0076563E">
        <w:rPr>
          <w:b/>
        </w:rPr>
        <w:t xml:space="preserve"> – Clinical Trials Office</w:t>
      </w:r>
    </w:p>
    <w:p w:rsidR="0022379D" w:rsidRPr="006427EC" w:rsidRDefault="0022379D">
      <w:pPr>
        <w:pStyle w:val="Header"/>
        <w:tabs>
          <w:tab w:val="clear" w:pos="4320"/>
          <w:tab w:val="clear" w:pos="8640"/>
        </w:tabs>
        <w:jc w:val="both"/>
        <w:rPr>
          <w:b/>
        </w:rPr>
      </w:pPr>
    </w:p>
    <w:p w:rsidR="0094434B" w:rsidRDefault="0094434B" w:rsidP="000717E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</w:pPr>
      <w:r>
        <w:t>After receiving a new clinical trial opportunity, the PI/study team reviews the trial to determine their level of interest in participating.</w:t>
      </w:r>
    </w:p>
    <w:p w:rsidR="0094434B" w:rsidRPr="00F251FE" w:rsidRDefault="0094434B" w:rsidP="000717E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</w:pPr>
      <w:r>
        <w:t xml:space="preserve">If interested, the PI/study team completes </w:t>
      </w:r>
      <w:r w:rsidRPr="00F251FE">
        <w:t>the</w:t>
      </w:r>
      <w:r>
        <w:t xml:space="preserve"> CTO approval form.</w:t>
      </w:r>
    </w:p>
    <w:p w:rsidR="0094434B" w:rsidRPr="00F251FE" w:rsidRDefault="0094434B" w:rsidP="000717ED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jc w:val="both"/>
      </w:pPr>
      <w:r>
        <w:t>Submit CTO approval form.</w:t>
      </w:r>
    </w:p>
    <w:p w:rsidR="0094434B" w:rsidRPr="00F251FE" w:rsidRDefault="0094434B" w:rsidP="000717ED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jc w:val="both"/>
      </w:pPr>
      <w:r>
        <w:t>Submit additional information as required, including the protocol</w:t>
      </w:r>
      <w:r w:rsidR="00F13F7D">
        <w:t>, informed consent, Clinical Trial Agreement</w:t>
      </w:r>
      <w:r>
        <w:t xml:space="preserve"> and study budget.</w:t>
      </w:r>
    </w:p>
    <w:p w:rsidR="0094434B" w:rsidRDefault="0094434B" w:rsidP="000717E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</w:pPr>
      <w:r>
        <w:t>The CTO reviews the application materials received from the PI</w:t>
      </w:r>
      <w:r w:rsidRPr="00F251FE">
        <w:t>.</w:t>
      </w:r>
      <w:r>
        <w:t xml:space="preserve"> The CTO will either</w:t>
      </w:r>
    </w:p>
    <w:p w:rsidR="0094434B" w:rsidRDefault="0094434B" w:rsidP="000717ED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jc w:val="both"/>
      </w:pPr>
      <w:r>
        <w:t>Approve the trial</w:t>
      </w:r>
      <w:r w:rsidR="0084073B">
        <w:t xml:space="preserve"> (</w:t>
      </w:r>
      <w:r>
        <w:t>CTO will send an approval notification to the PI</w:t>
      </w:r>
      <w:r w:rsidR="0084073B">
        <w:t>);</w:t>
      </w:r>
      <w:r>
        <w:t>.</w:t>
      </w:r>
    </w:p>
    <w:p w:rsidR="0094434B" w:rsidRPr="00F251FE" w:rsidRDefault="0094434B" w:rsidP="000717ED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jc w:val="both"/>
      </w:pPr>
      <w:r>
        <w:t>The CTO may request additional information from the PI</w:t>
      </w:r>
      <w:r w:rsidR="0084073B">
        <w:t>;</w:t>
      </w:r>
      <w:r>
        <w:t xml:space="preserve"> or</w:t>
      </w:r>
    </w:p>
    <w:p w:rsidR="0094434B" w:rsidRDefault="0094434B" w:rsidP="000717ED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jc w:val="both"/>
      </w:pPr>
      <w:r>
        <w:t>The CTO may not approve the trial</w:t>
      </w:r>
      <w:r w:rsidR="0084073B">
        <w:t xml:space="preserve"> (</w:t>
      </w:r>
      <w:r>
        <w:t>CTO will notify the PI the study is not approved</w:t>
      </w:r>
      <w:r w:rsidR="0084073B">
        <w:t>)</w:t>
      </w:r>
      <w:r>
        <w:t>.</w:t>
      </w:r>
    </w:p>
    <w:p w:rsidR="00CA25AD" w:rsidRDefault="00CA25AD" w:rsidP="006427EC">
      <w:pPr>
        <w:pStyle w:val="Header"/>
        <w:tabs>
          <w:tab w:val="clear" w:pos="4320"/>
          <w:tab w:val="clear" w:pos="8640"/>
        </w:tabs>
        <w:jc w:val="both"/>
        <w:rPr>
          <w:b/>
        </w:rPr>
      </w:pPr>
    </w:p>
    <w:p w:rsidR="0076563E" w:rsidRDefault="0076563E" w:rsidP="0076563E">
      <w:pPr>
        <w:pStyle w:val="Header"/>
        <w:tabs>
          <w:tab w:val="clear" w:pos="4320"/>
          <w:tab w:val="clear" w:pos="8640"/>
        </w:tabs>
        <w:jc w:val="both"/>
        <w:rPr>
          <w:b/>
        </w:rPr>
      </w:pPr>
      <w:r>
        <w:rPr>
          <w:b/>
        </w:rPr>
        <w:t>Research Approval – IRB</w:t>
      </w:r>
    </w:p>
    <w:p w:rsidR="0022379D" w:rsidRDefault="0022379D" w:rsidP="006427EC">
      <w:pPr>
        <w:pStyle w:val="Header"/>
        <w:tabs>
          <w:tab w:val="clear" w:pos="4320"/>
          <w:tab w:val="clear" w:pos="8640"/>
        </w:tabs>
        <w:jc w:val="both"/>
        <w:rPr>
          <w:b/>
        </w:rPr>
      </w:pPr>
    </w:p>
    <w:p w:rsidR="00CF56A3" w:rsidRDefault="00CF56A3" w:rsidP="00CF56A3">
      <w:pPr>
        <w:pStyle w:val="Header"/>
        <w:tabs>
          <w:tab w:val="clear" w:pos="4320"/>
          <w:tab w:val="clear" w:pos="8640"/>
        </w:tabs>
        <w:ind w:left="720" w:hanging="720"/>
        <w:jc w:val="both"/>
      </w:pPr>
      <w:r>
        <w:t>A.</w:t>
      </w:r>
      <w:r>
        <w:tab/>
      </w:r>
      <w:r w:rsidR="005110B4">
        <w:t>After receiving a new clinical trial opportunity, the PI/study team</w:t>
      </w:r>
      <w:r>
        <w:t xml:space="preserve"> reviews the trial to determine </w:t>
      </w:r>
      <w:r w:rsidR="005110B4">
        <w:t>their level of interest in participating.</w:t>
      </w:r>
    </w:p>
    <w:p w:rsidR="00F251FE" w:rsidRPr="00F251FE" w:rsidRDefault="00CF56A3" w:rsidP="00CF56A3">
      <w:pPr>
        <w:pStyle w:val="Header"/>
        <w:tabs>
          <w:tab w:val="clear" w:pos="4320"/>
          <w:tab w:val="clear" w:pos="8640"/>
        </w:tabs>
        <w:ind w:left="720" w:hanging="720"/>
        <w:jc w:val="both"/>
      </w:pPr>
      <w:r>
        <w:t>B.</w:t>
      </w:r>
      <w:r>
        <w:tab/>
      </w:r>
      <w:r w:rsidR="005110B4">
        <w:t xml:space="preserve">If interested, the PI/study team completes </w:t>
      </w:r>
      <w:r w:rsidR="00F251FE" w:rsidRPr="00F251FE">
        <w:t>the</w:t>
      </w:r>
      <w:r w:rsidR="005110B4">
        <w:t xml:space="preserve"> IRB approval form.</w:t>
      </w:r>
    </w:p>
    <w:p w:rsidR="00F251FE" w:rsidRPr="00F251FE" w:rsidRDefault="005110B4" w:rsidP="000717ED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jc w:val="both"/>
      </w:pPr>
      <w:r>
        <w:t>Submit IRB approval form.</w:t>
      </w:r>
    </w:p>
    <w:p w:rsidR="00F251FE" w:rsidRPr="00F251FE" w:rsidRDefault="005110B4" w:rsidP="000717ED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jc w:val="both"/>
      </w:pPr>
      <w:r>
        <w:t>Submit additional information as required.</w:t>
      </w:r>
    </w:p>
    <w:p w:rsidR="005110B4" w:rsidRDefault="005110B4" w:rsidP="00CF56A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</w:pPr>
      <w:r>
        <w:t>The IRB reviews the application materials received from the PI</w:t>
      </w:r>
      <w:r w:rsidR="00F251FE" w:rsidRPr="00F251FE">
        <w:t>.</w:t>
      </w:r>
      <w:r>
        <w:t xml:space="preserve"> The IRB meets monthly.</w:t>
      </w:r>
      <w:r w:rsidR="0094434B">
        <w:t xml:space="preserve"> The IRB will either</w:t>
      </w:r>
    </w:p>
    <w:p w:rsidR="005110B4" w:rsidRDefault="0094434B" w:rsidP="000717ED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1080"/>
        <w:jc w:val="both"/>
      </w:pPr>
      <w:r>
        <w:lastRenderedPageBreak/>
        <w:t>Approve the trial</w:t>
      </w:r>
      <w:r w:rsidR="00CF56A3">
        <w:t xml:space="preserve"> (</w:t>
      </w:r>
      <w:r>
        <w:t xml:space="preserve">IRB will send </w:t>
      </w:r>
      <w:r w:rsidR="005110B4">
        <w:t>a</w:t>
      </w:r>
      <w:r>
        <w:t xml:space="preserve">n approval notification </w:t>
      </w:r>
      <w:r w:rsidR="00CF56A3">
        <w:t>to the PI);</w:t>
      </w:r>
    </w:p>
    <w:p w:rsidR="0094434B" w:rsidRPr="00F251FE" w:rsidRDefault="0094434B" w:rsidP="000717ED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1080"/>
        <w:jc w:val="both"/>
      </w:pPr>
      <w:r>
        <w:t>The IRB may request additional information from the PI</w:t>
      </w:r>
      <w:r w:rsidR="0084073B">
        <w:t>;</w:t>
      </w:r>
      <w:r>
        <w:t xml:space="preserve"> or</w:t>
      </w:r>
    </w:p>
    <w:p w:rsidR="005110B4" w:rsidRDefault="0094434B" w:rsidP="000717ED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1080"/>
        <w:jc w:val="both"/>
      </w:pPr>
      <w:r>
        <w:t>The IRB may not approve the trial</w:t>
      </w:r>
      <w:r w:rsidR="0084073B">
        <w:t xml:space="preserve"> (</w:t>
      </w:r>
      <w:r>
        <w:t>IRB will notify the PI the study is not approved</w:t>
      </w:r>
      <w:r w:rsidR="0084073B">
        <w:t>)</w:t>
      </w:r>
      <w:r>
        <w:t>.</w:t>
      </w:r>
    </w:p>
    <w:p w:rsidR="00F251FE" w:rsidRPr="00F251FE" w:rsidRDefault="00F251FE" w:rsidP="00CF56A3">
      <w:pPr>
        <w:pStyle w:val="Header"/>
        <w:tabs>
          <w:tab w:val="clear" w:pos="4320"/>
          <w:tab w:val="clear" w:pos="8640"/>
        </w:tabs>
        <w:ind w:left="1080"/>
        <w:jc w:val="both"/>
        <w:rPr>
          <w:b/>
          <w:highlight w:val="yellow"/>
        </w:rPr>
      </w:pP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ATTACHMENTS</w:t>
      </w:r>
    </w:p>
    <w:p w:rsidR="0088661D" w:rsidRDefault="008B499C">
      <w:pPr>
        <w:pStyle w:val="Header"/>
        <w:tabs>
          <w:tab w:val="clear" w:pos="4320"/>
          <w:tab w:val="clear" w:pos="8640"/>
        </w:tabs>
        <w:jc w:val="both"/>
      </w:pPr>
      <w:r>
        <w:t>Research Approval Form</w:t>
      </w:r>
    </w:p>
    <w:p w:rsidR="00927D0D" w:rsidRDefault="00927D0D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FOR MORE INFORMATION CONTACT</w:t>
      </w:r>
    </w:p>
    <w:p w:rsidR="009B6C2B" w:rsidRDefault="00045791">
      <w:pPr>
        <w:rPr>
          <w:sz w:val="24"/>
          <w:szCs w:val="24"/>
        </w:rPr>
      </w:pPr>
      <w:r>
        <w:rPr>
          <w:sz w:val="24"/>
          <w:szCs w:val="24"/>
        </w:rPr>
        <w:t xml:space="preserve">Director, </w:t>
      </w:r>
      <w:r w:rsidR="008B499C">
        <w:rPr>
          <w:sz w:val="24"/>
          <w:szCs w:val="24"/>
        </w:rPr>
        <w:t>Clinical Trials Office</w:t>
      </w:r>
    </w:p>
    <w:p w:rsidR="00186D62" w:rsidRDefault="00186D62">
      <w:pPr>
        <w:pStyle w:val="Header"/>
        <w:tabs>
          <w:tab w:val="clear" w:pos="4320"/>
          <w:tab w:val="clear" w:pos="8640"/>
        </w:tabs>
        <w:jc w:val="both"/>
      </w:pP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APPROVAL BODIES</w:t>
      </w:r>
    </w:p>
    <w:p w:rsidR="009B6C2B" w:rsidRDefault="007102F0">
      <w:pPr>
        <w:rPr>
          <w:sz w:val="24"/>
          <w:szCs w:val="24"/>
        </w:rPr>
      </w:pPr>
      <w:r>
        <w:rPr>
          <w:sz w:val="24"/>
          <w:szCs w:val="24"/>
        </w:rPr>
        <w:t>Office of Research</w:t>
      </w:r>
    </w:p>
    <w:p w:rsidR="007102F0" w:rsidRDefault="007102F0">
      <w:pPr>
        <w:rPr>
          <w:sz w:val="24"/>
          <w:szCs w:val="24"/>
        </w:rPr>
      </w:pPr>
    </w:p>
    <w:p w:rsidR="009B6C2B" w:rsidRDefault="009B6C2B">
      <w:pPr>
        <w:pStyle w:val="Heading1"/>
      </w:pPr>
      <w:r>
        <w:t>KEYWORDS</w:t>
      </w:r>
    </w:p>
    <w:p w:rsidR="009B6C2B" w:rsidRDefault="003A7E33">
      <w:pPr>
        <w:rPr>
          <w:sz w:val="24"/>
          <w:szCs w:val="24"/>
        </w:rPr>
      </w:pPr>
      <w:r>
        <w:rPr>
          <w:sz w:val="24"/>
          <w:szCs w:val="24"/>
        </w:rPr>
        <w:t>Clinical Research</w:t>
      </w:r>
    </w:p>
    <w:p w:rsidR="009B6C2B" w:rsidRDefault="009B6C2B">
      <w:pPr>
        <w:rPr>
          <w:sz w:val="24"/>
        </w:rPr>
      </w:pPr>
    </w:p>
    <w:p w:rsidR="009B6C2B" w:rsidRDefault="009B6C2B">
      <w:pPr>
        <w:rPr>
          <w:sz w:val="24"/>
        </w:rPr>
      </w:pPr>
    </w:p>
    <w:p w:rsidR="009B6C2B" w:rsidRDefault="009B6C2B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  <w:r>
        <w:rPr>
          <w:szCs w:val="20"/>
        </w:rPr>
        <w:tab/>
      </w:r>
    </w:p>
    <w:sectPr w:rsidR="009B6C2B" w:rsidSect="00122F83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7ED" w:rsidRDefault="000717ED">
      <w:r>
        <w:separator/>
      </w:r>
    </w:p>
  </w:endnote>
  <w:endnote w:type="continuationSeparator" w:id="0">
    <w:p w:rsidR="000717ED" w:rsidRDefault="00071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29" w:rsidRPr="00E00F9B" w:rsidRDefault="00B93429">
    <w:pPr>
      <w:pStyle w:val="Footer"/>
      <w:tabs>
        <w:tab w:val="clear" w:pos="4320"/>
        <w:tab w:val="clear" w:pos="8640"/>
        <w:tab w:val="right" w:pos="9720"/>
      </w:tabs>
      <w:rPr>
        <w:sz w:val="18"/>
        <w:szCs w:val="18"/>
      </w:rPr>
    </w:pPr>
    <w:r w:rsidRPr="00E00F9B">
      <w:rPr>
        <w:sz w:val="18"/>
        <w:szCs w:val="18"/>
      </w:rPr>
      <w:t xml:space="preserve">Research </w:t>
    </w:r>
    <w:r w:rsidR="00CD2D6F">
      <w:rPr>
        <w:sz w:val="18"/>
        <w:szCs w:val="18"/>
      </w:rPr>
      <w:t>Approval</w:t>
    </w:r>
    <w:r w:rsidR="005F1331" w:rsidRPr="00E00F9B">
      <w:rPr>
        <w:sz w:val="18"/>
        <w:szCs w:val="18"/>
      </w:rPr>
      <w:t xml:space="preserve"> </w:t>
    </w:r>
    <w:r w:rsidRPr="00E00F9B">
      <w:rPr>
        <w:sz w:val="18"/>
        <w:szCs w:val="18"/>
      </w:rPr>
      <w:tab/>
      <w:t xml:space="preserve">Page </w:t>
    </w:r>
    <w:r w:rsidR="006B0F57" w:rsidRPr="00E00F9B">
      <w:rPr>
        <w:rStyle w:val="PageNumber"/>
        <w:sz w:val="18"/>
        <w:szCs w:val="18"/>
      </w:rPr>
      <w:fldChar w:fldCharType="begin"/>
    </w:r>
    <w:r w:rsidRPr="00E00F9B">
      <w:rPr>
        <w:rStyle w:val="PageNumber"/>
        <w:sz w:val="18"/>
        <w:szCs w:val="18"/>
      </w:rPr>
      <w:instrText xml:space="preserve"> PAGE </w:instrText>
    </w:r>
    <w:r w:rsidR="006B0F57" w:rsidRPr="00E00F9B">
      <w:rPr>
        <w:rStyle w:val="PageNumber"/>
        <w:sz w:val="18"/>
        <w:szCs w:val="18"/>
      </w:rPr>
      <w:fldChar w:fldCharType="separate"/>
    </w:r>
    <w:r w:rsidR="00F13F7D">
      <w:rPr>
        <w:rStyle w:val="PageNumber"/>
        <w:noProof/>
        <w:sz w:val="18"/>
        <w:szCs w:val="18"/>
      </w:rPr>
      <w:t>1</w:t>
    </w:r>
    <w:r w:rsidR="006B0F57" w:rsidRPr="00E00F9B">
      <w:rPr>
        <w:rStyle w:val="PageNumber"/>
        <w:sz w:val="18"/>
        <w:szCs w:val="18"/>
      </w:rPr>
      <w:fldChar w:fldCharType="end"/>
    </w:r>
    <w:r w:rsidRPr="00E00F9B">
      <w:rPr>
        <w:rStyle w:val="PageNumber"/>
        <w:sz w:val="18"/>
        <w:szCs w:val="18"/>
      </w:rPr>
      <w:t xml:space="preserve"> of </w:t>
    </w:r>
    <w:r w:rsidR="006B0F57" w:rsidRPr="00E00F9B">
      <w:rPr>
        <w:rStyle w:val="PageNumber"/>
        <w:sz w:val="18"/>
        <w:szCs w:val="18"/>
      </w:rPr>
      <w:fldChar w:fldCharType="begin"/>
    </w:r>
    <w:r w:rsidRPr="00E00F9B">
      <w:rPr>
        <w:rStyle w:val="PageNumber"/>
        <w:sz w:val="18"/>
        <w:szCs w:val="18"/>
      </w:rPr>
      <w:instrText xml:space="preserve"> NUMPAGES </w:instrText>
    </w:r>
    <w:r w:rsidR="006B0F57" w:rsidRPr="00E00F9B">
      <w:rPr>
        <w:rStyle w:val="PageNumber"/>
        <w:sz w:val="18"/>
        <w:szCs w:val="18"/>
      </w:rPr>
      <w:fldChar w:fldCharType="separate"/>
    </w:r>
    <w:r w:rsidR="00F13F7D">
      <w:rPr>
        <w:rStyle w:val="PageNumber"/>
        <w:noProof/>
        <w:sz w:val="18"/>
        <w:szCs w:val="18"/>
      </w:rPr>
      <w:t>2</w:t>
    </w:r>
    <w:r w:rsidR="006B0F57" w:rsidRPr="00E00F9B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7ED" w:rsidRDefault="000717ED">
      <w:r>
        <w:separator/>
      </w:r>
    </w:p>
  </w:footnote>
  <w:footnote w:type="continuationSeparator" w:id="0">
    <w:p w:rsidR="000717ED" w:rsidRDefault="00071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3C58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272A34E3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2C974744"/>
    <w:multiLevelType w:val="hybridMultilevel"/>
    <w:tmpl w:val="A53C68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475DAA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5CE03E59"/>
    <w:multiLevelType w:val="singleLevel"/>
    <w:tmpl w:val="435219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5E9C43DE"/>
    <w:multiLevelType w:val="singleLevel"/>
    <w:tmpl w:val="435219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764A5240"/>
    <w:multiLevelType w:val="hybridMultilevel"/>
    <w:tmpl w:val="D6D09A1A"/>
    <w:lvl w:ilvl="0" w:tplc="1E38C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85775A"/>
    <w:multiLevelType w:val="hybridMultilevel"/>
    <w:tmpl w:val="3BDCB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8051E"/>
    <w:rsid w:val="0004126F"/>
    <w:rsid w:val="00043D06"/>
    <w:rsid w:val="00045791"/>
    <w:rsid w:val="000717ED"/>
    <w:rsid w:val="00075D21"/>
    <w:rsid w:val="000814C2"/>
    <w:rsid w:val="0009079F"/>
    <w:rsid w:val="000B68E6"/>
    <w:rsid w:val="000E769B"/>
    <w:rsid w:val="000F1692"/>
    <w:rsid w:val="001072FA"/>
    <w:rsid w:val="0011772D"/>
    <w:rsid w:val="00122F83"/>
    <w:rsid w:val="00183A33"/>
    <w:rsid w:val="00186D62"/>
    <w:rsid w:val="001A2A28"/>
    <w:rsid w:val="001D3DCD"/>
    <w:rsid w:val="001D7B48"/>
    <w:rsid w:val="002144A4"/>
    <w:rsid w:val="0022379D"/>
    <w:rsid w:val="00227E05"/>
    <w:rsid w:val="00252988"/>
    <w:rsid w:val="00276A9D"/>
    <w:rsid w:val="002857C5"/>
    <w:rsid w:val="002A431C"/>
    <w:rsid w:val="002A64EC"/>
    <w:rsid w:val="002C7424"/>
    <w:rsid w:val="002E30CC"/>
    <w:rsid w:val="002E42D9"/>
    <w:rsid w:val="002F2905"/>
    <w:rsid w:val="00300355"/>
    <w:rsid w:val="00302FA4"/>
    <w:rsid w:val="003068B6"/>
    <w:rsid w:val="00323264"/>
    <w:rsid w:val="003321EA"/>
    <w:rsid w:val="003362F7"/>
    <w:rsid w:val="00341ED9"/>
    <w:rsid w:val="003554F4"/>
    <w:rsid w:val="00360675"/>
    <w:rsid w:val="00382A9F"/>
    <w:rsid w:val="0039193F"/>
    <w:rsid w:val="003A1702"/>
    <w:rsid w:val="003A4037"/>
    <w:rsid w:val="003A7E33"/>
    <w:rsid w:val="003D6D44"/>
    <w:rsid w:val="003E1D9C"/>
    <w:rsid w:val="003F2C09"/>
    <w:rsid w:val="003F6631"/>
    <w:rsid w:val="00420714"/>
    <w:rsid w:val="00422FBA"/>
    <w:rsid w:val="004736A0"/>
    <w:rsid w:val="00497B6B"/>
    <w:rsid w:val="004C1FCF"/>
    <w:rsid w:val="004F44BA"/>
    <w:rsid w:val="005110B4"/>
    <w:rsid w:val="00517F00"/>
    <w:rsid w:val="00520AAB"/>
    <w:rsid w:val="005672B1"/>
    <w:rsid w:val="00582C84"/>
    <w:rsid w:val="005A2525"/>
    <w:rsid w:val="005C1F54"/>
    <w:rsid w:val="005C6FF6"/>
    <w:rsid w:val="005D5CF3"/>
    <w:rsid w:val="005D66EC"/>
    <w:rsid w:val="005E3923"/>
    <w:rsid w:val="005F1331"/>
    <w:rsid w:val="006101E6"/>
    <w:rsid w:val="006245E4"/>
    <w:rsid w:val="006427EC"/>
    <w:rsid w:val="00666669"/>
    <w:rsid w:val="00692593"/>
    <w:rsid w:val="006A0F68"/>
    <w:rsid w:val="006B0F57"/>
    <w:rsid w:val="006B3594"/>
    <w:rsid w:val="006B506D"/>
    <w:rsid w:val="006C4ED6"/>
    <w:rsid w:val="006D1BE8"/>
    <w:rsid w:val="006F0AA9"/>
    <w:rsid w:val="00700E86"/>
    <w:rsid w:val="007102F0"/>
    <w:rsid w:val="0071455A"/>
    <w:rsid w:val="007229CA"/>
    <w:rsid w:val="00742E90"/>
    <w:rsid w:val="00751C80"/>
    <w:rsid w:val="0076563E"/>
    <w:rsid w:val="00767AF0"/>
    <w:rsid w:val="00772879"/>
    <w:rsid w:val="007B6A10"/>
    <w:rsid w:val="00826C7C"/>
    <w:rsid w:val="0084073B"/>
    <w:rsid w:val="0088051E"/>
    <w:rsid w:val="0088661D"/>
    <w:rsid w:val="00887A68"/>
    <w:rsid w:val="008A4228"/>
    <w:rsid w:val="008A5878"/>
    <w:rsid w:val="008B499C"/>
    <w:rsid w:val="008C3F9A"/>
    <w:rsid w:val="008E5359"/>
    <w:rsid w:val="00907130"/>
    <w:rsid w:val="00911567"/>
    <w:rsid w:val="00927D0D"/>
    <w:rsid w:val="0094434B"/>
    <w:rsid w:val="00952BFD"/>
    <w:rsid w:val="0098728E"/>
    <w:rsid w:val="00994D41"/>
    <w:rsid w:val="00996387"/>
    <w:rsid w:val="009A0D5F"/>
    <w:rsid w:val="009B3821"/>
    <w:rsid w:val="009B6C2B"/>
    <w:rsid w:val="009D1AB8"/>
    <w:rsid w:val="00A06023"/>
    <w:rsid w:val="00A26A5F"/>
    <w:rsid w:val="00A57332"/>
    <w:rsid w:val="00A623AC"/>
    <w:rsid w:val="00A862ED"/>
    <w:rsid w:val="00A95478"/>
    <w:rsid w:val="00A969F7"/>
    <w:rsid w:val="00AA17AC"/>
    <w:rsid w:val="00AA2928"/>
    <w:rsid w:val="00AA29FF"/>
    <w:rsid w:val="00AF0B84"/>
    <w:rsid w:val="00B0319F"/>
    <w:rsid w:val="00B175D6"/>
    <w:rsid w:val="00B40C18"/>
    <w:rsid w:val="00B41F14"/>
    <w:rsid w:val="00B57FD8"/>
    <w:rsid w:val="00B877E3"/>
    <w:rsid w:val="00B93429"/>
    <w:rsid w:val="00BC0821"/>
    <w:rsid w:val="00BD31D9"/>
    <w:rsid w:val="00BE63DF"/>
    <w:rsid w:val="00BF4BE1"/>
    <w:rsid w:val="00C05FB7"/>
    <w:rsid w:val="00C06CD9"/>
    <w:rsid w:val="00C0742A"/>
    <w:rsid w:val="00C15693"/>
    <w:rsid w:val="00C55546"/>
    <w:rsid w:val="00CA25AD"/>
    <w:rsid w:val="00CD2D6F"/>
    <w:rsid w:val="00CF56A3"/>
    <w:rsid w:val="00D17E3B"/>
    <w:rsid w:val="00D26908"/>
    <w:rsid w:val="00D54399"/>
    <w:rsid w:val="00D623AC"/>
    <w:rsid w:val="00DA2776"/>
    <w:rsid w:val="00DA6159"/>
    <w:rsid w:val="00DB0916"/>
    <w:rsid w:val="00DC0F05"/>
    <w:rsid w:val="00DF7D39"/>
    <w:rsid w:val="00E00F9B"/>
    <w:rsid w:val="00E07F92"/>
    <w:rsid w:val="00E6512C"/>
    <w:rsid w:val="00E852F8"/>
    <w:rsid w:val="00E875F9"/>
    <w:rsid w:val="00E914BD"/>
    <w:rsid w:val="00EA3917"/>
    <w:rsid w:val="00EB03AA"/>
    <w:rsid w:val="00ED1296"/>
    <w:rsid w:val="00F037D3"/>
    <w:rsid w:val="00F12BD8"/>
    <w:rsid w:val="00F135A8"/>
    <w:rsid w:val="00F13F7D"/>
    <w:rsid w:val="00F251FE"/>
    <w:rsid w:val="00F35D2C"/>
    <w:rsid w:val="00F71C86"/>
    <w:rsid w:val="00F95655"/>
    <w:rsid w:val="00FB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F83"/>
  </w:style>
  <w:style w:type="paragraph" w:styleId="Heading1">
    <w:name w:val="heading 1"/>
    <w:basedOn w:val="Normal"/>
    <w:next w:val="Normal"/>
    <w:qFormat/>
    <w:rsid w:val="00122F83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22F83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semiHidden/>
    <w:rsid w:val="00122F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22F83"/>
  </w:style>
  <w:style w:type="character" w:styleId="CommentReference">
    <w:name w:val="annotation reference"/>
    <w:basedOn w:val="DefaultParagraphFont"/>
    <w:semiHidden/>
    <w:rsid w:val="00122F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22F83"/>
  </w:style>
  <w:style w:type="character" w:customStyle="1" w:styleId="HeaderChar">
    <w:name w:val="Header Char"/>
    <w:basedOn w:val="DefaultParagraphFont"/>
    <w:link w:val="Header"/>
    <w:semiHidden/>
    <w:rsid w:val="00A5733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28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8728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2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C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HeaderChar">
    <w:name w:val="Header Char"/>
    <w:basedOn w:val="DefaultParagraphFont"/>
    <w:link w:val="Header"/>
    <w:semiHidden/>
    <w:rsid w:val="00A5733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28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8728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2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C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3B48F-DF57-4AC1-86A1-F189B554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Promina Gwinnett Health Sys.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Gwinnett Hospital System</dc:creator>
  <cp:lastModifiedBy>RR307613</cp:lastModifiedBy>
  <cp:revision>2</cp:revision>
  <cp:lastPrinted>2014-01-21T21:15:00Z</cp:lastPrinted>
  <dcterms:created xsi:type="dcterms:W3CDTF">2015-03-05T21:01:00Z</dcterms:created>
  <dcterms:modified xsi:type="dcterms:W3CDTF">2015-03-05T21:01:00Z</dcterms:modified>
</cp:coreProperties>
</file>